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168" w:firstLineChars="600"/>
        <w:jc w:val="both"/>
        <w:textAlignment w:val="auto"/>
        <w:rPr>
          <w:rFonts w:hint="eastAsia" w:ascii="黑体" w:hAnsi="黑体" w:eastAsia="黑体" w:cs="黑体"/>
          <w:b/>
          <w:bCs w:val="0"/>
          <w:sz w:val="36"/>
          <w:szCs w:val="36"/>
        </w:rPr>
      </w:pPr>
      <w:r>
        <w:rPr>
          <w:rFonts w:hint="eastAsia" w:ascii="黑体" w:hAnsi="黑体" w:eastAsia="黑体" w:cs="黑体"/>
          <w:b/>
          <w:bCs w:val="0"/>
          <w:sz w:val="36"/>
          <w:szCs w:val="36"/>
          <w:lang w:val="en-US" w:eastAsia="zh-CN"/>
        </w:rPr>
        <w:t>深圳市宝安区松岗人民</w:t>
      </w:r>
      <w:r>
        <w:rPr>
          <w:rFonts w:hint="eastAsia" w:ascii="黑体" w:hAnsi="黑体" w:eastAsia="黑体" w:cs="黑体"/>
          <w:b/>
          <w:bCs w:val="0"/>
          <w:sz w:val="36"/>
          <w:szCs w:val="36"/>
        </w:rPr>
        <w:t>医院</w:t>
      </w:r>
    </w:p>
    <w:p>
      <w:pPr>
        <w:bidi w:val="0"/>
        <w:ind w:firstLine="2891" w:firstLineChars="800"/>
        <w:rPr>
          <w:rFonts w:hint="eastAsia"/>
          <w:sz w:val="16"/>
          <w:szCs w:val="16"/>
        </w:rPr>
      </w:pPr>
      <w:bookmarkStart w:id="0" w:name="_GoBack"/>
      <w:r>
        <w:rPr>
          <w:rFonts w:hint="eastAsia" w:ascii="黑体" w:hAnsi="黑体" w:eastAsia="黑体" w:cs="黑体"/>
          <w:b/>
          <w:bCs w:val="0"/>
          <w:sz w:val="36"/>
          <w:szCs w:val="36"/>
        </w:rPr>
        <w:t>合同</w:t>
      </w:r>
      <w:r>
        <w:rPr>
          <w:rFonts w:hint="eastAsia" w:ascii="黑体" w:hAnsi="黑体" w:eastAsia="黑体" w:cs="黑体"/>
          <w:b/>
          <w:bCs w:val="0"/>
          <w:sz w:val="36"/>
          <w:szCs w:val="36"/>
          <w:lang w:val="en-US" w:eastAsia="zh-CN"/>
        </w:rPr>
        <w:t>审核程序</w:t>
      </w:r>
      <w:r>
        <w:rPr>
          <w:rFonts w:hint="eastAsia" w:ascii="黑体" w:hAnsi="黑体" w:eastAsia="黑体" w:cs="黑体"/>
          <w:b/>
          <w:bCs w:val="0"/>
          <w:sz w:val="36"/>
          <w:szCs w:val="36"/>
        </w:rPr>
        <w:t>表</w:t>
      </w:r>
    </w:p>
    <w:bookmarkEnd w:id="0"/>
    <w:tbl>
      <w:tblPr>
        <w:tblStyle w:val="3"/>
        <w:tblpPr w:leftFromText="180" w:rightFromText="180" w:vertAnchor="text" w:horzAnchor="page" w:tblpX="1237" w:tblpY="94"/>
        <w:tblOverlap w:val="never"/>
        <w:tblW w:w="101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8"/>
        <w:gridCol w:w="2721"/>
        <w:gridCol w:w="1025"/>
        <w:gridCol w:w="28"/>
        <w:gridCol w:w="1442"/>
        <w:gridCol w:w="3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177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合同名称</w:t>
            </w:r>
          </w:p>
        </w:tc>
        <w:tc>
          <w:tcPr>
            <w:tcW w:w="3746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60" w:line="460" w:lineRule="exact"/>
              <w:textAlignment w:val="auto"/>
              <w:rPr>
                <w:rFonts w:hint="eastAsia" w:ascii="华文仿宋" w:hAnsi="华文仿宋" w:eastAsia="华文仿宋"/>
                <w:b/>
                <w:sz w:val="22"/>
                <w:szCs w:val="22"/>
                <w:lang w:val="en-US" w:eastAsia="zh-CN"/>
              </w:rPr>
            </w:pPr>
          </w:p>
        </w:tc>
        <w:tc>
          <w:tcPr>
            <w:tcW w:w="1470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60" w:line="460" w:lineRule="exact"/>
              <w:jc w:val="center"/>
              <w:textAlignment w:val="auto"/>
              <w:rPr>
                <w:rFonts w:hint="default" w:ascii="华文仿宋" w:hAnsi="华文仿宋" w:eastAsia="华文仿宋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合同编号</w:t>
            </w:r>
          </w:p>
        </w:tc>
        <w:tc>
          <w:tcPr>
            <w:tcW w:w="312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60" w:line="460" w:lineRule="exact"/>
              <w:textAlignment w:val="auto"/>
              <w:rPr>
                <w:rFonts w:hint="eastAsia" w:ascii="华文仿宋" w:hAnsi="华文仿宋" w:eastAsia="华文仿宋"/>
                <w:b/>
                <w:sz w:val="22"/>
                <w:szCs w:val="2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</w:trPr>
        <w:tc>
          <w:tcPr>
            <w:tcW w:w="177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合同设立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时    间</w:t>
            </w:r>
          </w:p>
        </w:tc>
        <w:tc>
          <w:tcPr>
            <w:tcW w:w="374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-1879" w:leftChars="-895" w:firstLine="1749" w:firstLineChars="726"/>
              <w:textAlignment w:val="auto"/>
              <w:rPr>
                <w:rFonts w:hint="eastAsia" w:ascii="华文仿宋" w:hAnsi="华文仿宋" w:eastAsia="华文仿宋"/>
                <w:b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b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7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240" w:firstLineChars="100"/>
              <w:textAlignment w:val="auto"/>
              <w:rPr>
                <w:rFonts w:hint="default" w:ascii="华文仿宋" w:hAnsi="华文仿宋" w:eastAsia="华文仿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总价</w:t>
            </w:r>
          </w:p>
        </w:tc>
        <w:tc>
          <w:tcPr>
            <w:tcW w:w="312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241" w:firstLineChars="100"/>
              <w:textAlignment w:val="auto"/>
              <w:rPr>
                <w:rFonts w:hint="eastAsia" w:ascii="华文仿宋" w:hAnsi="华文仿宋" w:eastAsia="华文仿宋"/>
                <w:b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77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合同期限</w:t>
            </w:r>
          </w:p>
        </w:tc>
        <w:tc>
          <w:tcPr>
            <w:tcW w:w="8342" w:type="dxa"/>
            <w:gridSpan w:val="5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left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华文仿宋" w:hAnsi="华文仿宋" w:eastAsia="华文仿宋" w:cs="华文仿宋"/>
                <w:b/>
                <w:bCs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年  月  日至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3" w:hRule="atLeast"/>
        </w:trPr>
        <w:tc>
          <w:tcPr>
            <w:tcW w:w="177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合同内容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概    述</w:t>
            </w:r>
          </w:p>
        </w:tc>
        <w:tc>
          <w:tcPr>
            <w:tcW w:w="8342" w:type="dxa"/>
            <w:gridSpan w:val="5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Chars="0" w:right="0" w:rightChars="0"/>
              <w:jc w:val="both"/>
              <w:textAlignment w:val="auto"/>
              <w:outlineLvl w:val="9"/>
              <w:rPr>
                <w:rFonts w:hint="eastAsia" w:ascii="华文仿宋" w:hAnsi="华文仿宋" w:eastAsia="华文仿宋"/>
                <w:b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Chars="0" w:right="0" w:rightChars="0"/>
              <w:jc w:val="both"/>
              <w:textAlignment w:val="auto"/>
              <w:outlineLvl w:val="9"/>
              <w:rPr>
                <w:rFonts w:hint="eastAsia" w:ascii="华文仿宋" w:hAnsi="华文仿宋" w:eastAsia="华文仿宋"/>
                <w:b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778" w:type="dxa"/>
            <w:vMerge w:val="restart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    同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 立 方</w:t>
            </w:r>
          </w:p>
        </w:tc>
        <w:tc>
          <w:tcPr>
            <w:tcW w:w="272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第一方</w:t>
            </w:r>
          </w:p>
        </w:tc>
        <w:tc>
          <w:tcPr>
            <w:tcW w:w="2495" w:type="dxa"/>
            <w:gridSpan w:val="3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第二方</w:t>
            </w:r>
          </w:p>
        </w:tc>
        <w:tc>
          <w:tcPr>
            <w:tcW w:w="312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第三方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778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72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221" w:firstLineChars="100"/>
              <w:jc w:val="center"/>
              <w:textAlignment w:val="auto"/>
              <w:rPr>
                <w:rFonts w:hint="eastAsia" w:ascii="华文仿宋" w:hAnsi="华文仿宋" w:eastAsia="华文仿宋"/>
                <w:b/>
                <w:sz w:val="22"/>
                <w:szCs w:val="22"/>
                <w:lang w:eastAsia="zh-CN"/>
              </w:rPr>
            </w:pPr>
            <w:r>
              <w:rPr>
                <w:rFonts w:hint="eastAsia" w:ascii="华文仿宋" w:hAnsi="华文仿宋" w:eastAsia="华文仿宋"/>
                <w:b/>
                <w:sz w:val="22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495" w:type="dxa"/>
            <w:gridSpan w:val="3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华文仿宋" w:hAnsi="华文仿宋" w:eastAsia="华文仿宋"/>
                <w:b/>
                <w:sz w:val="22"/>
                <w:szCs w:val="22"/>
              </w:rPr>
            </w:pPr>
            <w:r>
              <w:rPr>
                <w:rFonts w:hint="eastAsia" w:ascii="华文仿宋" w:hAnsi="华文仿宋" w:eastAsia="华文仿宋"/>
                <w:b/>
                <w:sz w:val="22"/>
                <w:szCs w:val="22"/>
                <w:lang w:val="en-US" w:eastAsia="zh-CN"/>
              </w:rPr>
              <w:t xml:space="preserve">  </w:t>
            </w:r>
          </w:p>
        </w:tc>
        <w:tc>
          <w:tcPr>
            <w:tcW w:w="312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宋体" w:hAnsi="宋体"/>
                <w:sz w:val="21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7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经办科室</w:t>
            </w:r>
          </w:p>
        </w:tc>
        <w:tc>
          <w:tcPr>
            <w:tcW w:w="3774" w:type="dxa"/>
            <w:gridSpan w:val="3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华文仿宋" w:hAnsi="华文仿宋" w:eastAsia="华文仿宋"/>
                <w:b/>
                <w:sz w:val="24"/>
                <w:szCs w:val="24"/>
                <w:lang w:eastAsia="zh-CN"/>
              </w:rPr>
            </w:pPr>
          </w:p>
        </w:tc>
        <w:tc>
          <w:tcPr>
            <w:tcW w:w="4568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签名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77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经 办 人</w:t>
            </w:r>
          </w:p>
        </w:tc>
        <w:tc>
          <w:tcPr>
            <w:tcW w:w="3774" w:type="dxa"/>
            <w:gridSpan w:val="3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eastAsia="宋体"/>
                <w:sz w:val="24"/>
                <w:szCs w:val="24"/>
                <w:lang w:eastAsia="zh-CN"/>
              </w:rPr>
            </w:pPr>
          </w:p>
        </w:tc>
        <w:tc>
          <w:tcPr>
            <w:tcW w:w="4568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签名</w:t>
            </w:r>
            <w:r>
              <w:rPr>
                <w:rFonts w:hint="eastAsia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</w:trPr>
        <w:tc>
          <w:tcPr>
            <w:tcW w:w="177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-105" w:leftChars="-50" w:right="-105" w:rightChars="-50"/>
              <w:jc w:val="center"/>
              <w:textAlignment w:val="auto"/>
              <w:rPr>
                <w:rFonts w:hint="eastAsia"/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</w:rPr>
              <w:t>财务科意见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-105" w:leftChars="-50" w:right="-105" w:rightChars="-50"/>
              <w:textAlignment w:val="auto"/>
              <w:rPr>
                <w:rFonts w:hint="eastAsia"/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</w:rPr>
              <w:t>(审计、法律顾问)</w:t>
            </w:r>
          </w:p>
        </w:tc>
        <w:tc>
          <w:tcPr>
            <w:tcW w:w="8342" w:type="dxa"/>
            <w:gridSpan w:val="5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</w:trPr>
        <w:tc>
          <w:tcPr>
            <w:tcW w:w="177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分管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领导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审    批</w:t>
            </w:r>
          </w:p>
        </w:tc>
        <w:tc>
          <w:tcPr>
            <w:tcW w:w="8342" w:type="dxa"/>
            <w:gridSpan w:val="5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8" w:hRule="atLeast"/>
        </w:trPr>
        <w:tc>
          <w:tcPr>
            <w:tcW w:w="177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院长审批</w:t>
            </w:r>
          </w:p>
        </w:tc>
        <w:tc>
          <w:tcPr>
            <w:tcW w:w="8342" w:type="dxa"/>
            <w:gridSpan w:val="5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" w:hRule="atLeast"/>
        </w:trPr>
        <w:tc>
          <w:tcPr>
            <w:tcW w:w="177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-105" w:leftChars="-50" w:right="-105" w:rightChars="-50"/>
              <w:textAlignment w:val="auto"/>
              <w:rPr>
                <w:rFonts w:hint="eastAsia"/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院办办理情况</w:t>
            </w:r>
          </w:p>
        </w:tc>
        <w:tc>
          <w:tcPr>
            <w:tcW w:w="8342" w:type="dxa"/>
            <w:gridSpan w:val="5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/>
                <w:sz w:val="24"/>
                <w:szCs w:val="24"/>
              </w:rPr>
            </w:pPr>
          </w:p>
        </w:tc>
      </w:tr>
    </w:tbl>
    <w:p>
      <w:r>
        <w:rPr>
          <w:rFonts w:hint="eastAsia"/>
          <w:sz w:val="24"/>
          <w:szCs w:val="24"/>
        </w:rPr>
        <w:t>说明：合同会审表经办科室存原件，院办公室、财务科存复印件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  <w:lang w:val="en-US" w:eastAsia="zh-CN"/>
        </w:rPr>
        <w:t>第一方为甲方，第二方为乙方。经办科室、经办人名字电脑录入与手签结合。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D330BD1"/>
    <w:rsid w:val="68431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Eve&amp;城</cp:lastModifiedBy>
  <dcterms:modified xsi:type="dcterms:W3CDTF">2019-04-11T07:26:05Z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